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58DCF" w14:textId="77777777" w:rsidR="008004E5" w:rsidRPr="006E3717" w:rsidRDefault="003B31E6" w:rsidP="003B31E6">
      <w:pPr>
        <w:pStyle w:val="Heading1"/>
        <w:jc w:val="center"/>
        <w:rPr>
          <w:sz w:val="32"/>
          <w:szCs w:val="32"/>
        </w:rPr>
      </w:pPr>
      <w:r w:rsidRPr="006E3717">
        <w:rPr>
          <w:sz w:val="32"/>
          <w:szCs w:val="32"/>
        </w:rPr>
        <w:t>WESTERN MASSACHUSETTS CHIEFS OF POLICE ASSOCIATION</w:t>
      </w:r>
    </w:p>
    <w:p w14:paraId="5E6E0275" w14:textId="77777777" w:rsidR="008004E5" w:rsidRDefault="003B31E6" w:rsidP="003B31E6">
      <w:pPr>
        <w:pStyle w:val="Heading2"/>
        <w:jc w:val="center"/>
      </w:pPr>
      <w:r>
        <w:t>SCHOLARSHIP FUND</w:t>
      </w:r>
    </w:p>
    <w:p w14:paraId="3D612E8D" w14:textId="006A40E7" w:rsidR="008004E5" w:rsidRDefault="003B31E6">
      <w:pPr>
        <w:pStyle w:val="Heading3"/>
      </w:pPr>
      <w:r>
        <w:t>ANNUAL PROCEDURE – (2025) – (2-Pages)</w:t>
      </w:r>
    </w:p>
    <w:p w14:paraId="4EA43B18" w14:textId="77777777" w:rsidR="003B31E6" w:rsidRPr="003B31E6" w:rsidRDefault="003B31E6" w:rsidP="003B31E6"/>
    <w:p w14:paraId="5443AE37" w14:textId="77777777" w:rsidR="008004E5" w:rsidRDefault="003B31E6">
      <w:r>
        <w:t>The Western Massachusetts Chiefs of Police Association (WMCOPA) Scholarship Fund was established under a declaration of scholarship trust. Under this trust, the Board of Directors of the WMCOPA shall act as trustees and the President will be Chairman of the Trustees and shall perform the following procedures to assure accountability under the trust.</w:t>
      </w:r>
      <w:r>
        <w:br/>
      </w:r>
    </w:p>
    <w:p w14:paraId="437F4966" w14:textId="1EE2C6CD" w:rsidR="008004E5" w:rsidRDefault="003B31E6">
      <w:r>
        <w:t>(1) Each year on or before the end of October, the scholarship trustees shall publicize in the WMCOPA monthly meeting notice that applications are available and will be accepted on or before November 14</w:t>
      </w:r>
      <w:r w:rsidR="006E3717">
        <w:t>, 2025</w:t>
      </w:r>
      <w:r>
        <w:t>.</w:t>
      </w:r>
    </w:p>
    <w:p w14:paraId="052FAA98" w14:textId="77777777" w:rsidR="008004E5" w:rsidRDefault="003B31E6">
      <w:r>
        <w:t>(2) The Chairman of the Trustees (WMCOPA President) shall appoint a selection panel comprised of at least one (1) member from each county represented by the Association. To ensure complete confidentiality, the members of the selection panel shall not know other members of the panel and correspond only with the Chairman. The Chairman may also appoint life members in addition to the eight active members.</w:t>
      </w:r>
    </w:p>
    <w:p w14:paraId="10B04936" w14:textId="17C53939" w:rsidR="008004E5" w:rsidRDefault="003B31E6">
      <w:r>
        <w:t>(3) The Chairman shall screen to determine that the applicants meet the scholarship trust criteria* and shall deliver or mail all applications to the selection panel by November 2</w:t>
      </w:r>
      <w:r w:rsidR="006E3717">
        <w:t>1, 2025</w:t>
      </w:r>
      <w:r>
        <w:t xml:space="preserve">. </w:t>
      </w:r>
      <w:r w:rsidRPr="003B31E6">
        <w:rPr>
          <w:b/>
          <w:bCs/>
          <w:color w:val="EE0000"/>
        </w:rPr>
        <w:t>(*criteria: the applicant must be a graduate of the high school Class of 2024 and must be the child or grandchild of an Active, Life and/or Gold Badge member of the WMCOPA)</w:t>
      </w:r>
      <w:r>
        <w:t>. Panel members shall return all results to the Chairman</w:t>
      </w:r>
      <w:r w:rsidR="00767DD8">
        <w:t xml:space="preserve"> by </w:t>
      </w:r>
      <w:r w:rsidR="00F25A2D">
        <w:t xml:space="preserve">November </w:t>
      </w:r>
      <w:r w:rsidR="002838C9">
        <w:t>2</w:t>
      </w:r>
      <w:r w:rsidR="00243C3D">
        <w:t>6. 2025</w:t>
      </w:r>
      <w:r>
        <w:t>. The Chairman shall then tally the selection panel’s scores to determine the recipient or recipients.</w:t>
      </w:r>
    </w:p>
    <w:p w14:paraId="55F554BD" w14:textId="77777777" w:rsidR="008004E5" w:rsidRDefault="003B31E6">
      <w:r>
        <w:t>(4) The Trustees are to have the right to promulgate reasonable rules and regulations consistent with the terms of this Trust, particularly if the same are necessary to aid in the selection of the annual award winner.</w:t>
      </w:r>
    </w:p>
    <w:p w14:paraId="3FC0B25F" w14:textId="77777777" w:rsidR="008004E5" w:rsidRDefault="003B31E6">
      <w:r>
        <w:t>(5) On or before December 1st, the scholarship trustees shall meet and decide the amount of money to be disseminated through the scholarship trust. The Trust indicates that the award availability shall be 80% of the net income after expenses.</w:t>
      </w:r>
    </w:p>
    <w:p w14:paraId="5E87CCF0" w14:textId="77777777" w:rsidR="008004E5" w:rsidRDefault="003B31E6">
      <w:r>
        <w:t xml:space="preserve">The fiscal year of the trust shall be from October 1 through September 30. The trust indicates the number and amount of the scholarship awards, </w:t>
      </w:r>
      <w:r w:rsidRPr="003B31E6">
        <w:rPr>
          <w:b/>
          <w:bCs/>
        </w:rPr>
        <w:t>not to exceed</w:t>
      </w:r>
      <w:r>
        <w:t xml:space="preserve"> one thousand five hundred dollars ($1,500.00) for the first award, one thousand dollars ($1,000) for the second award, and five hundred dollars ($500) for the third award to be made from the annual award fund.</w:t>
      </w:r>
    </w:p>
    <w:p w14:paraId="1ACDF8A5" w14:textId="77777777" w:rsidR="008004E5" w:rsidRPr="006E3717" w:rsidRDefault="003B31E6" w:rsidP="003B31E6">
      <w:pPr>
        <w:pStyle w:val="Heading2"/>
        <w:jc w:val="center"/>
        <w:rPr>
          <w:sz w:val="32"/>
          <w:szCs w:val="32"/>
        </w:rPr>
      </w:pPr>
      <w:r w:rsidRPr="006E3717">
        <w:rPr>
          <w:sz w:val="32"/>
          <w:szCs w:val="32"/>
        </w:rPr>
        <w:lastRenderedPageBreak/>
        <w:t>DECLARATION OF SCHOLARSHIP TRUST</w:t>
      </w:r>
    </w:p>
    <w:p w14:paraId="6AC8832B" w14:textId="77777777" w:rsidR="008004E5" w:rsidRDefault="003B31E6" w:rsidP="003B31E6">
      <w:pPr>
        <w:pStyle w:val="Heading3"/>
        <w:jc w:val="center"/>
      </w:pPr>
      <w:r>
        <w:t>WESTERN MASS. CHIEFS OF POLICE ASSOCIATION, INC.</w:t>
      </w:r>
    </w:p>
    <w:p w14:paraId="295CEF6D" w14:textId="77777777" w:rsidR="008004E5" w:rsidRDefault="003B31E6">
      <w:pPr>
        <w:pStyle w:val="Heading3"/>
      </w:pPr>
      <w:r>
        <w:t>SCHOLARSHIP FUND</w:t>
      </w:r>
    </w:p>
    <w:p w14:paraId="286FDE27" w14:textId="77777777" w:rsidR="006E3717" w:rsidRPr="006E3717" w:rsidRDefault="006E3717" w:rsidP="006E3717"/>
    <w:p w14:paraId="6D59E42A" w14:textId="77777777" w:rsidR="008004E5" w:rsidRDefault="003B31E6" w:rsidP="00F92EF9">
      <w:pPr>
        <w:jc w:val="both"/>
      </w:pPr>
      <w:r>
        <w:t>It is the desire of the Western Mass. Chiefs of Police Association, Inc. that this award not necessarily be given to a person with the highest academic or intellectual achievements, nor to the person who is most needy, but rather, to that student who has shown by his or her initiative and efforts, to be the most industrious boy or girl, and who by his or her display of industriousness, has indicated the greatest potential for success in life, whether it be in a profession, in a vocation, or in any other endeavor. In particular, the Western Mass. Chiefs of Police Association, Inc. intends by this Trust to reward that person who has performed to the utmost of his or her capacity and capability as a student, even though such performance has not brought the student the highest marks, so long as he or she has strived to the utmost of his or her ability throughout his or her high school career.</w:t>
      </w:r>
    </w:p>
    <w:p w14:paraId="2C93089C" w14:textId="5D4D971D" w:rsidR="008004E5" w:rsidRDefault="003B31E6" w:rsidP="00F92EF9">
      <w:pPr>
        <w:jc w:val="both"/>
      </w:pPr>
      <w:r>
        <w:t xml:space="preserve">Each year, on or before the end of October, the SCHOLARSHIP TRUSTEES shall publicize in the monthly meeting notice of the Association that applications for this award will be accepted on or before November </w:t>
      </w:r>
      <w:r w:rsidR="00AA6663">
        <w:t>14</w:t>
      </w:r>
      <w:r>
        <w:t>th. The applications shall contain but not be limited to the following:</w:t>
      </w:r>
    </w:p>
    <w:p w14:paraId="1FBE0B23" w14:textId="77777777" w:rsidR="008004E5" w:rsidRDefault="003B31E6" w:rsidP="00F92EF9">
      <w:pPr>
        <w:jc w:val="both"/>
      </w:pPr>
      <w:r>
        <w:t xml:space="preserve">(1) A standard application provided by the </w:t>
      </w:r>
      <w:proofErr w:type="gramStart"/>
      <w:r>
        <w:t>Association;</w:t>
      </w:r>
      <w:proofErr w:type="gramEnd"/>
    </w:p>
    <w:p w14:paraId="58BDF59C" w14:textId="77777777" w:rsidR="008004E5" w:rsidRDefault="003B31E6" w:rsidP="00F92EF9">
      <w:pPr>
        <w:jc w:val="both"/>
      </w:pPr>
      <w:r>
        <w:t>(2) One page of 8.5” by 11” paper containing a brief description of the applicant’s background and activities, and a summary of those things in the applicant’s life which have manifested his or her industriousness.</w:t>
      </w:r>
    </w:p>
    <w:p w14:paraId="0A844ED9" w14:textId="77777777" w:rsidR="008004E5" w:rsidRDefault="003B31E6" w:rsidP="00F92EF9">
      <w:pPr>
        <w:jc w:val="both"/>
      </w:pPr>
      <w:r>
        <w:t xml:space="preserve">(3) One page of 8.5” by 11” paper indicating the applicant’s present educational or vocational status, or the applicant’s occupation, and the applicant’s </w:t>
      </w:r>
      <w:proofErr w:type="gramStart"/>
      <w:r>
        <w:t>goals;</w:t>
      </w:r>
      <w:proofErr w:type="gramEnd"/>
    </w:p>
    <w:p w14:paraId="10D180E6" w14:textId="77777777" w:rsidR="008004E5" w:rsidRDefault="003B31E6" w:rsidP="00F92EF9">
      <w:pPr>
        <w:jc w:val="both"/>
      </w:pPr>
      <w:r>
        <w:t xml:space="preserve">(4) A copy of the applicant’s high school scholastic </w:t>
      </w:r>
      <w:proofErr w:type="gramStart"/>
      <w:r>
        <w:t>record;</w:t>
      </w:r>
      <w:proofErr w:type="gramEnd"/>
    </w:p>
    <w:p w14:paraId="504AB585" w14:textId="77777777" w:rsidR="008004E5" w:rsidRDefault="003B31E6" w:rsidP="00F92EF9">
      <w:pPr>
        <w:jc w:val="both"/>
      </w:pPr>
      <w:r>
        <w:t>(5) One page of 8.5” by 11” paper listing all the applicant’s awards or scholarships received, extracurricular activities pursued, and/or employment held during high school.</w:t>
      </w:r>
    </w:p>
    <w:p w14:paraId="5D229179" w14:textId="77777777" w:rsidR="008004E5" w:rsidRPr="003B31E6" w:rsidRDefault="003B31E6" w:rsidP="00F92EF9">
      <w:pPr>
        <w:jc w:val="both"/>
        <w:rPr>
          <w:b/>
          <w:bCs/>
        </w:rPr>
      </w:pPr>
      <w:r>
        <w:t xml:space="preserve">Such applications are to be written legibly, printed or typed on one side of the paper only, and may also include letters of recommendation. </w:t>
      </w:r>
      <w:r w:rsidRPr="003B31E6">
        <w:rPr>
          <w:b/>
          <w:bCs/>
        </w:rPr>
        <w:t>These applications shall be sealed in an envelope and delivered or mailed to the President of the Association on or before November 14, 2025 (or the following business day if November 14th is a holiday or weekend).</w:t>
      </w:r>
    </w:p>
    <w:p w14:paraId="37D4FFF4" w14:textId="02A0E42B" w:rsidR="00932A75" w:rsidRDefault="003B31E6" w:rsidP="00F92EF9">
      <w:pPr>
        <w:jc w:val="both"/>
      </w:pPr>
      <w:r>
        <w:t xml:space="preserve">Mail completed applications to Chief Robert J. Alberti Jr. (Ret.), 2 </w:t>
      </w:r>
      <w:proofErr w:type="spellStart"/>
      <w:r>
        <w:t>Loudville</w:t>
      </w:r>
      <w:proofErr w:type="spellEnd"/>
      <w:r>
        <w:t xml:space="preserve"> Rd., Easthampton, MA 01027.</w:t>
      </w:r>
    </w:p>
    <w:p w14:paraId="11BCA8FF" w14:textId="59ECF222" w:rsidR="00932A75" w:rsidRDefault="00932A75"/>
    <w:sectPr w:rsidR="00932A75" w:rsidSect="00034616">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4836" w14:textId="77777777" w:rsidR="00691EA1" w:rsidRDefault="00691EA1" w:rsidP="00571E85">
      <w:pPr>
        <w:spacing w:after="0" w:line="240" w:lineRule="auto"/>
      </w:pPr>
      <w:r>
        <w:separator/>
      </w:r>
    </w:p>
  </w:endnote>
  <w:endnote w:type="continuationSeparator" w:id="0">
    <w:p w14:paraId="18DA382D" w14:textId="77777777" w:rsidR="00691EA1" w:rsidRDefault="00691EA1" w:rsidP="00571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53742" w14:textId="77777777" w:rsidR="00571E85" w:rsidRDefault="00571E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7520895"/>
      <w:docPartObj>
        <w:docPartGallery w:val="Page Numbers (Bottom of Page)"/>
        <w:docPartUnique/>
      </w:docPartObj>
    </w:sdtPr>
    <w:sdtEndPr/>
    <w:sdtContent>
      <w:sdt>
        <w:sdtPr>
          <w:id w:val="-1769616900"/>
          <w:docPartObj>
            <w:docPartGallery w:val="Page Numbers (Top of Page)"/>
            <w:docPartUnique/>
          </w:docPartObj>
        </w:sdtPr>
        <w:sdtEndPr/>
        <w:sdtContent>
          <w:p w14:paraId="2A8FEE0E" w14:textId="4F63D49B" w:rsidR="00571E85" w:rsidRDefault="00571E8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D99D008" w14:textId="77777777" w:rsidR="00571E85" w:rsidRDefault="00571E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23F47" w14:textId="77777777" w:rsidR="00571E85" w:rsidRDefault="00571E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BE338" w14:textId="77777777" w:rsidR="00691EA1" w:rsidRDefault="00691EA1" w:rsidP="00571E85">
      <w:pPr>
        <w:spacing w:after="0" w:line="240" w:lineRule="auto"/>
      </w:pPr>
      <w:r>
        <w:separator/>
      </w:r>
    </w:p>
  </w:footnote>
  <w:footnote w:type="continuationSeparator" w:id="0">
    <w:p w14:paraId="2BE01E44" w14:textId="77777777" w:rsidR="00691EA1" w:rsidRDefault="00691EA1" w:rsidP="00571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9CA5D" w14:textId="77777777" w:rsidR="00571E85" w:rsidRDefault="00571E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C37EF" w14:textId="77777777" w:rsidR="00571E85" w:rsidRDefault="00571E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69FA6" w14:textId="77777777" w:rsidR="00571E85" w:rsidRDefault="00571E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31879636">
    <w:abstractNumId w:val="8"/>
  </w:num>
  <w:num w:numId="2" w16cid:durableId="1898391797">
    <w:abstractNumId w:val="6"/>
  </w:num>
  <w:num w:numId="3" w16cid:durableId="1619485615">
    <w:abstractNumId w:val="5"/>
  </w:num>
  <w:num w:numId="4" w16cid:durableId="1414475965">
    <w:abstractNumId w:val="4"/>
  </w:num>
  <w:num w:numId="5" w16cid:durableId="1770084519">
    <w:abstractNumId w:val="7"/>
  </w:num>
  <w:num w:numId="6" w16cid:durableId="975111515">
    <w:abstractNumId w:val="3"/>
  </w:num>
  <w:num w:numId="7" w16cid:durableId="1102915782">
    <w:abstractNumId w:val="2"/>
  </w:num>
  <w:num w:numId="8" w16cid:durableId="1795562532">
    <w:abstractNumId w:val="1"/>
  </w:num>
  <w:num w:numId="9" w16cid:durableId="572930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43C3D"/>
    <w:rsid w:val="0024735F"/>
    <w:rsid w:val="002838C9"/>
    <w:rsid w:val="0029639D"/>
    <w:rsid w:val="00326F90"/>
    <w:rsid w:val="00333C81"/>
    <w:rsid w:val="003B31E6"/>
    <w:rsid w:val="00516637"/>
    <w:rsid w:val="00571E85"/>
    <w:rsid w:val="00691EA1"/>
    <w:rsid w:val="006E3717"/>
    <w:rsid w:val="00767DD8"/>
    <w:rsid w:val="008004E5"/>
    <w:rsid w:val="00932A75"/>
    <w:rsid w:val="009A2C5A"/>
    <w:rsid w:val="00A125B5"/>
    <w:rsid w:val="00AA1D8D"/>
    <w:rsid w:val="00AA6663"/>
    <w:rsid w:val="00AF549A"/>
    <w:rsid w:val="00B47730"/>
    <w:rsid w:val="00CB0664"/>
    <w:rsid w:val="00EB4C2B"/>
    <w:rsid w:val="00ED2E87"/>
    <w:rsid w:val="00F03231"/>
    <w:rsid w:val="00F25A2D"/>
    <w:rsid w:val="00F92EF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9551CD"/>
  <w14:defaultImageDpi w14:val="300"/>
  <w15:docId w15:val="{557D4FDE-C063-4B31-AE2F-7694D261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725</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David Ricardi</cp:lastModifiedBy>
  <cp:revision>9</cp:revision>
  <cp:lastPrinted>2025-09-14T18:03:00Z</cp:lastPrinted>
  <dcterms:created xsi:type="dcterms:W3CDTF">2025-09-14T21:05:00Z</dcterms:created>
  <dcterms:modified xsi:type="dcterms:W3CDTF">2025-09-15T00:08:00Z</dcterms:modified>
  <cp:category/>
</cp:coreProperties>
</file>